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F949" w14:textId="77777777" w:rsidR="009D7C47" w:rsidRDefault="009D7C47" w:rsidP="009D7C47"/>
    <w:p w14:paraId="024677B8" w14:textId="7B01FBEF" w:rsidR="009D7C47" w:rsidRPr="009D7C47" w:rsidRDefault="008E3697" w:rsidP="009D7C47">
      <w:r>
        <w:pict w14:anchorId="7DD15F16">
          <v:rect id="_x0000_i1025" style="width:0;height:1.5pt" o:hralign="center" o:hrstd="t" o:hr="t" fillcolor="#a0a0a0" stroked="f"/>
        </w:pict>
      </w:r>
    </w:p>
    <w:p w14:paraId="0BBA338D" w14:textId="77777777" w:rsidR="009D7C47" w:rsidRPr="009D7C47" w:rsidRDefault="009D7C47" w:rsidP="009D7C47">
      <w:r w:rsidRPr="009D7C47">
        <w:rPr>
          <w:b/>
          <w:bCs/>
        </w:rPr>
        <w:t>Artikel 1 – Definities</w:t>
      </w:r>
      <w:r w:rsidRPr="009D7C47">
        <w:br/>
        <w:t>1.1 Opdrachtgever: de natuurlijke of rechtspersoon die gebruik maakt van de diensten van de leefstijlcoach.</w:t>
      </w:r>
      <w:r w:rsidRPr="009D7C47">
        <w:br/>
        <w:t>1.2 Leefstijlcoach: de dienstverlener die coaching aanbiedt op het gebied van gezondheid, voeding, beweging, ontspanning en gerelateerde thema's.</w:t>
      </w:r>
      <w:r w:rsidRPr="009D7C47">
        <w:br/>
        <w:t>1.3 Overeenkomst: de overeenkomst tussen de leefstijlcoach en de opdrachtgever waarbij coaching wordt aangeboden.</w:t>
      </w:r>
      <w:r w:rsidRPr="009D7C47">
        <w:br/>
        <w:t>1.4 Diensten: alle vormen van begeleiding en advies verstrekt door de leefstijlcoach.</w:t>
      </w:r>
    </w:p>
    <w:p w14:paraId="01586F1C" w14:textId="77777777" w:rsidR="009D7C47" w:rsidRPr="009D7C47" w:rsidRDefault="009D7C47" w:rsidP="009D7C47">
      <w:r w:rsidRPr="009D7C47">
        <w:rPr>
          <w:b/>
          <w:bCs/>
        </w:rPr>
        <w:t>Artikel 2 – Toepasselijkheid</w:t>
      </w:r>
      <w:r w:rsidRPr="009D7C47">
        <w:br/>
        <w:t>2.1 Deze algemene voorwaarden zijn van toepassing op alle overeenkomsten, offertes en diensten tussen de leefstijlcoach en de opdrachtgever.</w:t>
      </w:r>
      <w:r w:rsidRPr="009D7C47">
        <w:br/>
        <w:t>2.2 Afwijkingen van deze voorwaarden zijn alleen geldig indien schriftelijk overeengekomen.</w:t>
      </w:r>
    </w:p>
    <w:p w14:paraId="38AB3234" w14:textId="34B3AFA5" w:rsidR="009D7C47" w:rsidRPr="009D7C47" w:rsidRDefault="009D7C47" w:rsidP="009D7C47">
      <w:r w:rsidRPr="009D7C47">
        <w:rPr>
          <w:b/>
          <w:bCs/>
        </w:rPr>
        <w:t>Artikel 3 – Diensten en verplichtingen</w:t>
      </w:r>
      <w:r w:rsidRPr="009D7C47">
        <w:br/>
        <w:t>3.1 De leefstijlcoach zal zich inspannen om de overeengekomen diensten naar beste inzicht en vermogen uit te voeren.</w:t>
      </w:r>
      <w:r w:rsidRPr="009D7C47">
        <w:br/>
        <w:t>3.2 De leefstijlcoach geeft geen medische diagnoses en vervangt geen medisch advies van een arts of andere gekwalificeerde zorgverlener.</w:t>
      </w:r>
      <w:r w:rsidRPr="009D7C47">
        <w:br/>
        <w:t>3.3 De opdrachtgever blijft zelf verantwoordelijk voor het opvolgen van adviezen</w:t>
      </w:r>
      <w:r>
        <w:t xml:space="preserve">, </w:t>
      </w:r>
      <w:r w:rsidRPr="009D7C47">
        <w:t>de eigen gezondheid</w:t>
      </w:r>
      <w:r>
        <w:t xml:space="preserve"> en de mate van slagen van het </w:t>
      </w:r>
      <w:r w:rsidR="000279F9">
        <w:t>leefstijl</w:t>
      </w:r>
      <w:r>
        <w:t>traject.</w:t>
      </w:r>
    </w:p>
    <w:p w14:paraId="1AB1D51A" w14:textId="77777777" w:rsidR="009D7C47" w:rsidRPr="009D7C47" w:rsidRDefault="009D7C47" w:rsidP="009D7C47">
      <w:r w:rsidRPr="009D7C47">
        <w:rPr>
          <w:b/>
          <w:bCs/>
        </w:rPr>
        <w:t>Artikel 4 – Totstandkoming en duur overeenkomst</w:t>
      </w:r>
      <w:r w:rsidRPr="009D7C47">
        <w:br/>
        <w:t>4.1 Een overeenkomst komt tot stand op het moment dat de opdrachtgever een aanbod van de leefstijlcoach accepteert.</w:t>
      </w:r>
      <w:r w:rsidRPr="009D7C47">
        <w:br/>
        <w:t>4.2 De duur van de overeenkomst wordt in overleg vastgesteld en schriftelijk vastgelegd.</w:t>
      </w:r>
    </w:p>
    <w:p w14:paraId="33490E14" w14:textId="77777777" w:rsidR="009D7C47" w:rsidRPr="009D7C47" w:rsidRDefault="009D7C47" w:rsidP="009D7C47">
      <w:r w:rsidRPr="009D7C47">
        <w:rPr>
          <w:b/>
          <w:bCs/>
        </w:rPr>
        <w:t>Artikel 5 – Tarieven en betalingen</w:t>
      </w:r>
      <w:r w:rsidRPr="009D7C47">
        <w:br/>
        <w:t>5.1 Alle tarieven zijn exclusief btw, tenzij anders vermeld.</w:t>
      </w:r>
      <w:r w:rsidRPr="009D7C47">
        <w:br/>
        <w:t>5.2 Betalingen dienen te worden voldaan binnen 14 dagen na factuurdatum, tenzij anders overeengekomen.</w:t>
      </w:r>
      <w:r w:rsidRPr="009D7C47">
        <w:br/>
        <w:t>5.3 Bij niet-tijdige betaling heeft de leefstijlcoach het recht om de dienstverlening op te schorten of te beëindigen.</w:t>
      </w:r>
    </w:p>
    <w:p w14:paraId="14ADE19F" w14:textId="77777777" w:rsidR="009D7C47" w:rsidRPr="009D7C47" w:rsidRDefault="009D7C47" w:rsidP="009D7C47">
      <w:r w:rsidRPr="009D7C47">
        <w:rPr>
          <w:b/>
          <w:bCs/>
        </w:rPr>
        <w:t>Artikel 6 – Annulering en no-show</w:t>
      </w:r>
      <w:r w:rsidRPr="009D7C47">
        <w:br/>
        <w:t>6.1 Afspraken kunnen kosteloos worden geannuleerd tot 24 uur voor aanvang van de afspraak.</w:t>
      </w:r>
      <w:r w:rsidRPr="009D7C47">
        <w:br/>
        <w:t>6.2 Bij annulering binnen 24 uur of no-show wordt het volledige tarief in rekening gebracht.</w:t>
      </w:r>
    </w:p>
    <w:p w14:paraId="6DB547C2" w14:textId="77777777" w:rsidR="009D7C47" w:rsidRPr="009D7C47" w:rsidRDefault="009D7C47" w:rsidP="009D7C47">
      <w:r w:rsidRPr="009D7C47">
        <w:rPr>
          <w:b/>
          <w:bCs/>
        </w:rPr>
        <w:t>Artikel 7 – Aansprakelijkheid</w:t>
      </w:r>
      <w:r w:rsidRPr="009D7C47">
        <w:br/>
        <w:t>7.1 De leefstijlcoach is niet aansprakelijk voor schade die voortvloeit uit het opvolgen van adviezen of coaching, tenzij er sprake is van opzet of grove nalatigheid.</w:t>
      </w:r>
      <w:r w:rsidRPr="009D7C47">
        <w:br/>
        <w:t>7.2 De opdrachtgever vrijwaart de leefstijlcoach voor aanspraken van derden die verband houden met de geleverde diensten.</w:t>
      </w:r>
    </w:p>
    <w:p w14:paraId="5E8EC3C1" w14:textId="77777777" w:rsidR="009D7C47" w:rsidRPr="009D7C47" w:rsidRDefault="009D7C47" w:rsidP="009D7C47">
      <w:r w:rsidRPr="009D7C47">
        <w:rPr>
          <w:b/>
          <w:bCs/>
        </w:rPr>
        <w:t>Artikel 8 – Geheimhouding en privacy</w:t>
      </w:r>
      <w:r w:rsidRPr="009D7C47">
        <w:br/>
        <w:t>8.1 De leefstijlcoach behandelt alle verstrekte informatie van de opdrachtgever vertrouwelijk.</w:t>
      </w:r>
      <w:r w:rsidRPr="009D7C47">
        <w:br/>
        <w:t>8.2 Persoonsgegevens worden verwerkt conform de geldende privacywetgeving (AVG).</w:t>
      </w:r>
    </w:p>
    <w:p w14:paraId="35152ED0" w14:textId="77777777" w:rsidR="009D7C47" w:rsidRDefault="009D7C47" w:rsidP="009D7C47">
      <w:pPr>
        <w:rPr>
          <w:b/>
          <w:bCs/>
        </w:rPr>
      </w:pPr>
    </w:p>
    <w:p w14:paraId="25F89AB5" w14:textId="7F63DCA9" w:rsidR="009D7C47" w:rsidRPr="009D7C47" w:rsidRDefault="009D7C47" w:rsidP="009D7C47">
      <w:r w:rsidRPr="009D7C47">
        <w:rPr>
          <w:b/>
          <w:bCs/>
        </w:rPr>
        <w:t>Artikel 9 – Wijzigingen en beëindiging</w:t>
      </w:r>
      <w:r w:rsidRPr="009D7C47">
        <w:br/>
        <w:t>9.1 De leefstijlcoach behoudt zich het recht voor om deze algemene voorwaarden te wijzigen.</w:t>
      </w:r>
      <w:r w:rsidRPr="009D7C47">
        <w:br/>
        <w:t>9.2 Wijzigingen worden schriftelijk gecommuniceerd en treden 30 dagen na kennisgeving in werking.</w:t>
      </w:r>
    </w:p>
    <w:p w14:paraId="4D53D231" w14:textId="77777777" w:rsidR="009D7C47" w:rsidRPr="009D7C47" w:rsidRDefault="009D7C47" w:rsidP="009D7C47">
      <w:r w:rsidRPr="009D7C47">
        <w:rPr>
          <w:b/>
          <w:bCs/>
        </w:rPr>
        <w:t>Artikel 10 – Geschillen en toepasselijk recht</w:t>
      </w:r>
      <w:r w:rsidRPr="009D7C47">
        <w:br/>
        <w:t>10.1 Op alle overeenkomsten is Nederlands recht van toepassing.</w:t>
      </w:r>
      <w:r w:rsidRPr="009D7C47">
        <w:br/>
        <w:t>10.2 Geschillen worden bij voorkeur in onderling overleg opgelost. Indien dit niet lukt, worden geschillen voorgelegd aan de bevoegde rechter in het arrondissement van de woonplaats van de leefstijlcoach.</w:t>
      </w:r>
    </w:p>
    <w:p w14:paraId="2BB6B702" w14:textId="231F18AA" w:rsidR="006A6254" w:rsidRDefault="008E3697">
      <w:r>
        <w:pict w14:anchorId="6439D9C2">
          <v:rect id="_x0000_i1026" style="width:0;height:1.5pt" o:hralign="center" o:hrstd="t" o:hr="t" fillcolor="#a0a0a0" stroked="f"/>
        </w:pict>
      </w:r>
    </w:p>
    <w:sectPr w:rsidR="006A62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301B" w14:textId="77777777" w:rsidR="009D7C47" w:rsidRDefault="009D7C47" w:rsidP="009D7C47">
      <w:pPr>
        <w:spacing w:after="0" w:line="240" w:lineRule="auto"/>
      </w:pPr>
      <w:r>
        <w:separator/>
      </w:r>
    </w:p>
  </w:endnote>
  <w:endnote w:type="continuationSeparator" w:id="0">
    <w:p w14:paraId="2C117F8D" w14:textId="77777777" w:rsidR="009D7C47" w:rsidRDefault="009D7C47" w:rsidP="009D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DD27" w14:textId="77777777" w:rsidR="009D7C47" w:rsidRDefault="009D7C47" w:rsidP="009D7C47">
      <w:pPr>
        <w:spacing w:after="0" w:line="240" w:lineRule="auto"/>
      </w:pPr>
      <w:r>
        <w:separator/>
      </w:r>
    </w:p>
  </w:footnote>
  <w:footnote w:type="continuationSeparator" w:id="0">
    <w:p w14:paraId="1349FEC5" w14:textId="77777777" w:rsidR="009D7C47" w:rsidRDefault="009D7C47" w:rsidP="009D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91A" w14:textId="4C8A6505" w:rsidR="009D7C47" w:rsidRPr="008E3697" w:rsidRDefault="009D7C47">
    <w:pPr>
      <w:pStyle w:val="Koptekst"/>
      <w:rPr>
        <w:b/>
        <w:bCs/>
      </w:rPr>
    </w:pPr>
    <w:r>
      <w:rPr>
        <w:noProof/>
      </w:rPr>
      <w:drawing>
        <wp:inline distT="0" distB="0" distL="0" distR="0" wp14:anchorId="3B110376" wp14:editId="6BFBED32">
          <wp:extent cx="552450" cy="552450"/>
          <wp:effectExtent l="0" t="0" r="0" b="0"/>
          <wp:docPr id="203971079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10791" name="Afbeelding 2039710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9D7C47">
      <w:rPr>
        <w:b/>
        <w:bCs/>
      </w:rPr>
      <w:t xml:space="preserve">Algemene Voorwaarden </w:t>
    </w:r>
    <w:proofErr w:type="spellStart"/>
    <w:r w:rsidR="008E3697">
      <w:rPr>
        <w:b/>
        <w:bCs/>
      </w:rPr>
      <w:t>Kracht&amp;Groei</w:t>
    </w:r>
    <w:proofErr w:type="spellEnd"/>
    <w:r w:rsidR="008E3697">
      <w:rPr>
        <w:b/>
        <w:bCs/>
      </w:rPr>
      <w:t xml:space="preserve"> </w:t>
    </w:r>
    <w:proofErr w:type="spellStart"/>
    <w:r w:rsidRPr="009D7C47">
      <w:rPr>
        <w:b/>
        <w:bCs/>
      </w:rPr>
      <w:t>Leefstijlcoaching</w:t>
    </w:r>
    <w:proofErr w:type="spellEnd"/>
    <w:r>
      <w:rPr>
        <w:b/>
        <w:bCs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47"/>
    <w:rsid w:val="000279F9"/>
    <w:rsid w:val="000533DF"/>
    <w:rsid w:val="000569B3"/>
    <w:rsid w:val="000575CC"/>
    <w:rsid w:val="00283CE6"/>
    <w:rsid w:val="006A6254"/>
    <w:rsid w:val="008146BC"/>
    <w:rsid w:val="008E3697"/>
    <w:rsid w:val="008E7451"/>
    <w:rsid w:val="009D7C47"/>
    <w:rsid w:val="00E661F7"/>
    <w:rsid w:val="00F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B9B24"/>
  <w15:chartTrackingRefBased/>
  <w15:docId w15:val="{96C7E714-B90E-4AAC-86B3-ECAC41A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7C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7C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7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7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7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7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7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7C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7C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7C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7C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D7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7C47"/>
  </w:style>
  <w:style w:type="paragraph" w:styleId="Voettekst">
    <w:name w:val="footer"/>
    <w:basedOn w:val="Standaard"/>
    <w:link w:val="VoettekstChar"/>
    <w:uiPriority w:val="99"/>
    <w:unhideWhenUsed/>
    <w:rsid w:val="009D7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Winkels</dc:creator>
  <cp:keywords/>
  <dc:description/>
  <cp:lastModifiedBy>Linda Winkels</cp:lastModifiedBy>
  <cp:revision>3</cp:revision>
  <dcterms:created xsi:type="dcterms:W3CDTF">2025-01-22T17:42:00Z</dcterms:created>
  <dcterms:modified xsi:type="dcterms:W3CDTF">2025-01-25T15:26:00Z</dcterms:modified>
</cp:coreProperties>
</file>